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7387" w14:textId="77777777" w:rsidR="00213BFE" w:rsidRDefault="00995079">
      <w:pPr>
        <w:tabs>
          <w:tab w:val="left" w:pos="8481"/>
        </w:tabs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ED76240" wp14:editId="07E125B1">
                <wp:extent cx="4708525" cy="1147445"/>
                <wp:effectExtent l="0" t="0" r="3175" b="8255"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8525" cy="1147445"/>
                          <a:chOff x="0" y="0"/>
                          <a:chExt cx="7415" cy="1807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5" cy="18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docshape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7415" cy="1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1F200E" w14:textId="77777777" w:rsidR="00213BFE" w:rsidRDefault="00213BFE">
                              <w:pPr>
                                <w:rPr>
                                  <w:rFonts w:ascii="Times New Roman"/>
                                  <w:sz w:val="59"/>
                                </w:rPr>
                              </w:pPr>
                            </w:p>
                            <w:p w14:paraId="5E1DBD08" w14:textId="77777777" w:rsidR="00213BFE" w:rsidRDefault="008D6E88">
                              <w:pPr>
                                <w:ind w:left="444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POTATO</w:t>
                              </w:r>
                              <w:r>
                                <w:rPr>
                                  <w:b/>
                                  <w:color w:val="FFFFFF"/>
                                  <w:spacing w:val="28"/>
                                  <w:sz w:val="32"/>
                                </w:rPr>
                                <w:t xml:space="preserve"> </w:t>
                              </w:r>
                              <w:r w:rsidR="0028314F">
                                <w:rPr>
                                  <w:b/>
                                  <w:color w:val="FFFFFF"/>
                                  <w:sz w:val="32"/>
                                </w:rPr>
                                <w:t>SUSTAINABILITY</w:t>
                              </w:r>
                            </w:p>
                            <w:p w14:paraId="35E9D72A" w14:textId="77777777" w:rsidR="00213BFE" w:rsidRDefault="008D6E88">
                              <w:pPr>
                                <w:spacing w:before="22"/>
                                <w:ind w:left="444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32"/>
                                </w:rPr>
                                <w:t>FACT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2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D76240" id="docshapegroup1" o:spid="_x0000_s1026" style="width:370.75pt;height:90.35pt;mso-position-horizontal-relative:char;mso-position-vertical-relative:line" coordsize="7415,1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7415;height:1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">
                  <v:imagedata r:id="rId9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width:7415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" filled="f" stroked="f">
                  <v:path arrowok="t"/>
                  <v:textbox inset="0,0,0,0">
                    <w:txbxContent>
                      <w:p w14:paraId="6D1F200E" w14:textId="77777777" w:rsidR="00213BFE" w:rsidRDefault="00213BFE">
                        <w:pPr>
                          <w:rPr>
                            <w:rFonts w:ascii="Times New Roman"/>
                            <w:sz w:val="59"/>
                          </w:rPr>
                        </w:pPr>
                      </w:p>
                      <w:p w14:paraId="5E1DBD08" w14:textId="77777777" w:rsidR="00213BFE" w:rsidRDefault="008D6E88">
                        <w:pPr>
                          <w:ind w:left="444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POTATO</w:t>
                        </w:r>
                        <w:r>
                          <w:rPr>
                            <w:b/>
                            <w:color w:val="FFFFFF"/>
                            <w:spacing w:val="28"/>
                            <w:sz w:val="32"/>
                          </w:rPr>
                          <w:t xml:space="preserve"> </w:t>
                        </w:r>
                        <w:r w:rsidR="0028314F">
                          <w:rPr>
                            <w:b/>
                            <w:color w:val="FFFFFF"/>
                            <w:sz w:val="32"/>
                          </w:rPr>
                          <w:t>SUSTAINABILITY</w:t>
                        </w:r>
                      </w:p>
                      <w:p w14:paraId="35E9D72A" w14:textId="77777777" w:rsidR="00213BFE" w:rsidRDefault="008D6E88">
                        <w:pPr>
                          <w:spacing w:before="22"/>
                          <w:ind w:left="444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w w:val="95"/>
                            <w:sz w:val="32"/>
                          </w:rPr>
                          <w:t>FACT</w:t>
                        </w:r>
                        <w:r>
                          <w:rPr>
                            <w:color w:val="FFFFFF"/>
                            <w:spacing w:val="-2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2"/>
                          </w:rPr>
                          <w:t>CHECK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D6E88">
        <w:rPr>
          <w:rFonts w:ascii="Times New Roman"/>
          <w:sz w:val="20"/>
        </w:rPr>
        <w:tab/>
      </w:r>
      <w:r w:rsidR="008D6E88">
        <w:rPr>
          <w:rFonts w:ascii="Times New Roman"/>
          <w:noProof/>
          <w:position w:val="13"/>
          <w:sz w:val="20"/>
        </w:rPr>
        <w:drawing>
          <wp:inline distT="0" distB="0" distL="0" distR="0" wp14:anchorId="636FB51D" wp14:editId="4F84141E">
            <wp:extent cx="1541831" cy="6096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831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2D12B" w14:textId="77777777" w:rsidR="00213BFE" w:rsidRDefault="00213BFE">
      <w:pPr>
        <w:pStyle w:val="BodyText"/>
        <w:rPr>
          <w:sz w:val="22"/>
          <w:szCs w:val="22"/>
        </w:rPr>
      </w:pPr>
    </w:p>
    <w:p w14:paraId="53DF3144" w14:textId="77777777" w:rsidR="00D60F21" w:rsidRDefault="00D60F21">
      <w:pPr>
        <w:pStyle w:val="BodyText"/>
        <w:rPr>
          <w:b/>
          <w:bCs/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60F21">
        <w:rPr>
          <w:b/>
          <w:bCs/>
          <w:color w:val="883E6B"/>
          <w:sz w:val="22"/>
          <w:szCs w:val="22"/>
        </w:rPr>
        <w:t>Q:</w:t>
      </w:r>
      <w:r>
        <w:rPr>
          <w:b/>
          <w:bCs/>
          <w:color w:val="883E6B"/>
          <w:sz w:val="22"/>
          <w:szCs w:val="22"/>
        </w:rPr>
        <w:t xml:space="preserve"> </w:t>
      </w:r>
      <w:r w:rsidR="0028314F">
        <w:rPr>
          <w:b/>
          <w:bCs/>
          <w:color w:val="883E6B"/>
          <w:sz w:val="22"/>
          <w:szCs w:val="22"/>
        </w:rPr>
        <w:tab/>
      </w:r>
      <w:r w:rsidRPr="00D60F21">
        <w:rPr>
          <w:b/>
          <w:bCs/>
          <w:color w:val="000000" w:themeColor="text1"/>
          <w:sz w:val="22"/>
          <w:szCs w:val="22"/>
        </w:rPr>
        <w:t xml:space="preserve">Are potatoes a sustainable food? </w:t>
      </w:r>
    </w:p>
    <w:p w14:paraId="3471E4F5" w14:textId="77777777" w:rsidR="00D60F21" w:rsidRDefault="00D60F21">
      <w:pPr>
        <w:pStyle w:val="BodyText"/>
        <w:rPr>
          <w:b/>
          <w:bCs/>
          <w:color w:val="000000" w:themeColor="text1"/>
          <w:sz w:val="22"/>
          <w:szCs w:val="22"/>
        </w:rPr>
      </w:pPr>
    </w:p>
    <w:p w14:paraId="10694A06" w14:textId="39DA763A" w:rsidR="00D60F21" w:rsidRPr="000966D6" w:rsidRDefault="00D60F21" w:rsidP="000966D6">
      <w:pPr>
        <w:pStyle w:val="BodyText"/>
        <w:ind w:left="720" w:hanging="600"/>
        <w:rPr>
          <w:b/>
          <w:bCs/>
          <w:color w:val="000000" w:themeColor="text1"/>
          <w:sz w:val="22"/>
          <w:szCs w:val="22"/>
        </w:rPr>
      </w:pPr>
      <w:r w:rsidRPr="00D60F21">
        <w:rPr>
          <w:b/>
          <w:bCs/>
          <w:color w:val="883E6B"/>
          <w:sz w:val="22"/>
          <w:szCs w:val="22"/>
        </w:rPr>
        <w:t xml:space="preserve">A: </w:t>
      </w:r>
      <w:r w:rsidR="0028314F">
        <w:rPr>
          <w:b/>
          <w:bCs/>
          <w:color w:val="883E6B"/>
          <w:sz w:val="22"/>
          <w:szCs w:val="22"/>
        </w:rPr>
        <w:tab/>
      </w:r>
      <w:r w:rsidR="0028314F">
        <w:rPr>
          <w:b/>
          <w:bCs/>
          <w:color w:val="000000" w:themeColor="text1"/>
          <w:sz w:val="22"/>
          <w:szCs w:val="22"/>
        </w:rPr>
        <w:t xml:space="preserve">Yes! </w:t>
      </w:r>
      <w:r w:rsidR="000966D6">
        <w:rPr>
          <w:b/>
          <w:bCs/>
          <w:color w:val="000000" w:themeColor="text1"/>
          <w:sz w:val="22"/>
          <w:szCs w:val="22"/>
        </w:rPr>
        <w:t xml:space="preserve">Potatoes are </w:t>
      </w:r>
      <w:r w:rsidR="00995079">
        <w:rPr>
          <w:b/>
          <w:bCs/>
          <w:color w:val="000000" w:themeColor="text1"/>
          <w:sz w:val="22"/>
          <w:szCs w:val="22"/>
        </w:rPr>
        <w:t>sustainable for the environment, people and communities</w:t>
      </w:r>
      <w:r w:rsidR="000966D6">
        <w:rPr>
          <w:b/>
          <w:bCs/>
          <w:color w:val="000000" w:themeColor="text1"/>
          <w:sz w:val="22"/>
          <w:szCs w:val="22"/>
        </w:rPr>
        <w:t xml:space="preserve">. </w:t>
      </w:r>
      <w:r w:rsidR="00A75E0B" w:rsidRPr="0028314F">
        <w:rPr>
          <w:b/>
          <w:bCs/>
          <w:color w:val="000000" w:themeColor="text1"/>
          <w:sz w:val="22"/>
          <w:szCs w:val="22"/>
        </w:rPr>
        <w:t>Potato production has a lower carbon footprint and requires less land and water than many</w:t>
      </w:r>
      <w:r w:rsidR="00A75E0B">
        <w:rPr>
          <w:b/>
          <w:bCs/>
          <w:color w:val="000000" w:themeColor="text1"/>
          <w:sz w:val="22"/>
          <w:szCs w:val="22"/>
        </w:rPr>
        <w:t xml:space="preserve"> o</w:t>
      </w:r>
      <w:r w:rsidR="00A75E0B" w:rsidRPr="0028314F">
        <w:rPr>
          <w:b/>
          <w:bCs/>
          <w:color w:val="000000" w:themeColor="text1"/>
          <w:sz w:val="22"/>
          <w:szCs w:val="22"/>
        </w:rPr>
        <w:t>ther fruits, vegetables</w:t>
      </w:r>
      <w:r w:rsidR="00C73CF2">
        <w:rPr>
          <w:b/>
          <w:bCs/>
          <w:color w:val="000000" w:themeColor="text1"/>
          <w:sz w:val="22"/>
          <w:szCs w:val="22"/>
        </w:rPr>
        <w:t>,</w:t>
      </w:r>
      <w:r w:rsidR="00A75E0B" w:rsidRPr="0028314F">
        <w:rPr>
          <w:b/>
          <w:bCs/>
          <w:color w:val="000000" w:themeColor="text1"/>
          <w:sz w:val="22"/>
          <w:szCs w:val="22"/>
        </w:rPr>
        <w:t xml:space="preserve"> and cereals</w:t>
      </w:r>
      <w:r w:rsidR="00A75E0B">
        <w:rPr>
          <w:b/>
          <w:bCs/>
          <w:color w:val="000000" w:themeColor="text1"/>
          <w:sz w:val="22"/>
          <w:szCs w:val="22"/>
        </w:rPr>
        <w:t>.</w:t>
      </w:r>
      <w:r w:rsidR="00A75E0B" w:rsidRPr="00F24CD9">
        <w:rPr>
          <w:b/>
          <w:bCs/>
          <w:color w:val="000000" w:themeColor="text1"/>
          <w:sz w:val="22"/>
          <w:szCs w:val="22"/>
          <w:vertAlign w:val="superscript"/>
        </w:rPr>
        <w:t>1</w:t>
      </w:r>
      <w:r w:rsidR="00A75E0B">
        <w:rPr>
          <w:b/>
          <w:bCs/>
          <w:color w:val="000000" w:themeColor="text1"/>
          <w:sz w:val="22"/>
          <w:szCs w:val="22"/>
        </w:rPr>
        <w:t xml:space="preserve"> </w:t>
      </w:r>
      <w:r w:rsidR="00A75E0B" w:rsidRPr="00A75E0B">
        <w:rPr>
          <w:b/>
          <w:bCs/>
          <w:color w:val="000000" w:themeColor="text1"/>
          <w:sz w:val="22"/>
          <w:szCs w:val="22"/>
        </w:rPr>
        <w:t xml:space="preserve">Potatoes are also affordable, widely available, and prevalent in many diets around the world. </w:t>
      </w:r>
      <w:r w:rsidR="00F0225D" w:rsidRPr="00F0225D">
        <w:rPr>
          <w:b/>
          <w:bCs/>
          <w:color w:val="000000" w:themeColor="text1"/>
          <w:sz w:val="22"/>
          <w:szCs w:val="22"/>
        </w:rPr>
        <w:t>Potatoes can help feed people across our growing planet in a healthy</w:t>
      </w:r>
      <w:r w:rsidR="00A75E0B">
        <w:rPr>
          <w:b/>
          <w:bCs/>
          <w:color w:val="000000" w:themeColor="text1"/>
          <w:sz w:val="22"/>
          <w:szCs w:val="22"/>
        </w:rPr>
        <w:t xml:space="preserve"> and sustainable way</w:t>
      </w:r>
      <w:r w:rsidR="005E529B">
        <w:rPr>
          <w:b/>
          <w:bCs/>
          <w:color w:val="000000" w:themeColor="text1"/>
          <w:sz w:val="22"/>
          <w:szCs w:val="22"/>
        </w:rPr>
        <w:t>.</w:t>
      </w:r>
    </w:p>
    <w:p w14:paraId="32497271" w14:textId="77777777" w:rsidR="00213BFE" w:rsidRPr="00D60F21" w:rsidRDefault="00213BFE">
      <w:pPr>
        <w:pStyle w:val="BodyText"/>
        <w:rPr>
          <w:b/>
          <w:sz w:val="22"/>
          <w:szCs w:val="22"/>
        </w:rPr>
      </w:pPr>
    </w:p>
    <w:p w14:paraId="46B81D9C" w14:textId="77777777" w:rsidR="00D40470" w:rsidRPr="00D40470" w:rsidRDefault="008D6E88" w:rsidP="00D40470">
      <w:pPr>
        <w:pStyle w:val="Heading1"/>
        <w:spacing w:before="308"/>
        <w:rPr>
          <w:sz w:val="22"/>
          <w:szCs w:val="22"/>
        </w:rPr>
      </w:pPr>
      <w:r w:rsidRPr="00F0225D">
        <w:rPr>
          <w:color w:val="883E6B"/>
          <w:sz w:val="22"/>
          <w:szCs w:val="22"/>
        </w:rPr>
        <w:t>FACTS</w:t>
      </w:r>
    </w:p>
    <w:p w14:paraId="2054CB3B" w14:textId="77777777" w:rsidR="006E1C03" w:rsidRPr="006E1C03" w:rsidRDefault="006E1C03" w:rsidP="00D40470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  <w:shd w:val="clear" w:color="auto" w:fill="FFFFFF"/>
        </w:rPr>
      </w:pPr>
      <w:r>
        <w:rPr>
          <w:rFonts w:eastAsia="Times New Roman"/>
          <w:b/>
          <w:bCs/>
          <w:color w:val="000000" w:themeColor="text1"/>
          <w:shd w:val="clear" w:color="auto" w:fill="FFFFFF"/>
        </w:rPr>
        <w:t>Potatoes are good for a healthy, sustainable earth.</w:t>
      </w:r>
    </w:p>
    <w:p w14:paraId="70055CF0" w14:textId="749DED42" w:rsidR="00D40470" w:rsidRPr="00D40470" w:rsidRDefault="00D40470" w:rsidP="006E1C03">
      <w:pPr>
        <w:pStyle w:val="ListParagraph"/>
        <w:numPr>
          <w:ilvl w:val="1"/>
          <w:numId w:val="1"/>
        </w:numPr>
        <w:rPr>
          <w:rFonts w:eastAsia="Times New Roman"/>
          <w:color w:val="000000" w:themeColor="text1"/>
          <w:shd w:val="clear" w:color="auto" w:fill="FFFFFF"/>
        </w:rPr>
      </w:pPr>
      <w:r w:rsidRPr="00D40470">
        <w:rPr>
          <w:rFonts w:eastAsia="Times New Roman"/>
          <w:color w:val="000000" w:themeColor="text1"/>
          <w:shd w:val="clear" w:color="auto" w:fill="FFFFFF"/>
        </w:rPr>
        <w:t xml:space="preserve">A recent study found that potatoes have lower greenhouse gas emissions and water demand on a </w:t>
      </w:r>
      <w:r w:rsidR="00910990">
        <w:rPr>
          <w:rFonts w:eastAsia="Times New Roman"/>
          <w:color w:val="000000" w:themeColor="text1"/>
          <w:shd w:val="clear" w:color="auto" w:fill="FFFFFF"/>
        </w:rPr>
        <w:t>per calorie</w:t>
      </w:r>
      <w:r w:rsidRPr="00D40470">
        <w:rPr>
          <w:rFonts w:eastAsia="Times New Roman"/>
          <w:color w:val="000000" w:themeColor="text1"/>
          <w:shd w:val="clear" w:color="auto" w:fill="FFFFFF"/>
        </w:rPr>
        <w:t xml:space="preserve"> basis than other staple crops.</w:t>
      </w:r>
      <w:r w:rsidRPr="00D40470">
        <w:rPr>
          <w:rFonts w:eastAsia="Times New Roman"/>
          <w:color w:val="000000" w:themeColor="text1"/>
          <w:shd w:val="clear" w:color="auto" w:fill="FFFFFF"/>
          <w:vertAlign w:val="superscript"/>
        </w:rPr>
        <w:t xml:space="preserve">2 </w:t>
      </w:r>
      <w:r w:rsidRPr="00D40470">
        <w:rPr>
          <w:rFonts w:eastAsia="Times New Roman"/>
          <w:color w:val="000000" w:themeColor="text1"/>
          <w:shd w:val="clear" w:color="auto" w:fill="FFFFFF"/>
        </w:rPr>
        <w:t>In fact, potatoes produce more food energy per cubic meter of water used than any major crop.</w:t>
      </w:r>
      <w:r w:rsidRPr="00D40470">
        <w:rPr>
          <w:rFonts w:eastAsia="Times New Roman"/>
          <w:color w:val="000000" w:themeColor="text1"/>
          <w:shd w:val="clear" w:color="auto" w:fill="FFFFFF"/>
          <w:vertAlign w:val="superscript"/>
        </w:rPr>
        <w:t>3</w:t>
      </w:r>
      <w:r w:rsidRPr="00D40470">
        <w:rPr>
          <w:rFonts w:eastAsia="Times New Roman"/>
          <w:color w:val="000000" w:themeColor="text1"/>
          <w:shd w:val="clear" w:color="auto" w:fill="FFFFFF"/>
        </w:rPr>
        <w:t xml:space="preserve"> </w:t>
      </w:r>
    </w:p>
    <w:p w14:paraId="18CB6078" w14:textId="1BB698CF" w:rsidR="006E1C03" w:rsidRPr="006E1C03" w:rsidRDefault="006E1C03" w:rsidP="00AC383B">
      <w:pPr>
        <w:pStyle w:val="ListParagraph"/>
        <w:numPr>
          <w:ilvl w:val="1"/>
          <w:numId w:val="1"/>
        </w:numPr>
        <w:tabs>
          <w:tab w:val="left" w:pos="559"/>
          <w:tab w:val="left" w:pos="560"/>
        </w:tabs>
        <w:spacing w:before="142"/>
        <w:ind w:left="922"/>
        <w:rPr>
          <w:rFonts w:eastAsia="Times New Roman"/>
          <w:color w:val="000000" w:themeColor="text1"/>
          <w:shd w:val="clear" w:color="auto" w:fill="FFFFFF"/>
        </w:rPr>
      </w:pPr>
      <w:r>
        <w:rPr>
          <w:rFonts w:eastAsia="Times New Roman"/>
          <w:color w:val="000000" w:themeColor="text1"/>
          <w:shd w:val="clear" w:color="auto" w:fill="FFFFFF"/>
        </w:rPr>
        <w:t>Po</w:t>
      </w:r>
      <w:r w:rsidRPr="008D5604">
        <w:rPr>
          <w:rFonts w:eastAsia="Times New Roman"/>
          <w:color w:val="000000" w:themeColor="text1"/>
          <w:shd w:val="clear" w:color="auto" w:fill="FFFFFF"/>
        </w:rPr>
        <w:t xml:space="preserve">tato farmers use sustainable growing techniques to ensure healthy crops generation after generation. The </w:t>
      </w:r>
      <w:r w:rsidR="003C502A">
        <w:rPr>
          <w:rFonts w:eastAsia="Times New Roman"/>
          <w:color w:val="000000" w:themeColor="text1"/>
          <w:shd w:val="clear" w:color="auto" w:fill="FFFFFF"/>
        </w:rPr>
        <w:t>soil is cared for year-round and</w:t>
      </w:r>
      <w:r w:rsidRPr="008D5604">
        <w:rPr>
          <w:rFonts w:eastAsia="Times New Roman"/>
          <w:color w:val="000000" w:themeColor="text1"/>
          <w:shd w:val="clear" w:color="auto" w:fill="FFFFFF"/>
        </w:rPr>
        <w:t xml:space="preserve"> involv</w:t>
      </w:r>
      <w:r w:rsidR="003C502A">
        <w:rPr>
          <w:rFonts w:eastAsia="Times New Roman"/>
          <w:color w:val="000000" w:themeColor="text1"/>
          <w:shd w:val="clear" w:color="auto" w:fill="FFFFFF"/>
        </w:rPr>
        <w:t>es</w:t>
      </w:r>
      <w:r w:rsidRPr="008D5604">
        <w:rPr>
          <w:rFonts w:eastAsia="Times New Roman"/>
          <w:color w:val="000000" w:themeColor="text1"/>
          <w:shd w:val="clear" w:color="auto" w:fill="FFFFFF"/>
        </w:rPr>
        <w:t xml:space="preserve"> the addition of compost, rotation of crops, and growing cover crops. </w:t>
      </w:r>
      <w:r w:rsidR="003C502A">
        <w:rPr>
          <w:rFonts w:eastAsia="Times New Roman"/>
          <w:color w:val="000000" w:themeColor="text1"/>
          <w:shd w:val="clear" w:color="auto" w:fill="FFFFFF"/>
        </w:rPr>
        <w:t>This approach</w:t>
      </w:r>
      <w:r w:rsidRPr="008D5604">
        <w:rPr>
          <w:rFonts w:eastAsia="Times New Roman"/>
          <w:color w:val="000000" w:themeColor="text1"/>
          <w:shd w:val="clear" w:color="auto" w:fill="FFFFFF"/>
        </w:rPr>
        <w:t xml:space="preserve"> reduce</w:t>
      </w:r>
      <w:r w:rsidR="003C502A">
        <w:rPr>
          <w:rFonts w:eastAsia="Times New Roman"/>
          <w:color w:val="000000" w:themeColor="text1"/>
          <w:shd w:val="clear" w:color="auto" w:fill="FFFFFF"/>
        </w:rPr>
        <w:t>s</w:t>
      </w:r>
      <w:r w:rsidRPr="008D5604">
        <w:rPr>
          <w:rFonts w:eastAsia="Times New Roman"/>
          <w:color w:val="000000" w:themeColor="text1"/>
          <w:shd w:val="clear" w:color="auto" w:fill="FFFFFF"/>
        </w:rPr>
        <w:t xml:space="preserve"> erosion and add</w:t>
      </w:r>
      <w:r w:rsidR="003C502A">
        <w:rPr>
          <w:rFonts w:eastAsia="Times New Roman"/>
          <w:color w:val="000000" w:themeColor="text1"/>
          <w:shd w:val="clear" w:color="auto" w:fill="FFFFFF"/>
        </w:rPr>
        <w:t>s</w:t>
      </w:r>
      <w:r w:rsidRPr="008D5604">
        <w:rPr>
          <w:rFonts w:eastAsia="Times New Roman"/>
          <w:color w:val="000000" w:themeColor="text1"/>
          <w:shd w:val="clear" w:color="auto" w:fill="FFFFFF"/>
        </w:rPr>
        <w:t xml:space="preserve"> nutrients to the soil naturally. Great care is taken to conserve water and reduce evaporation with constant irrigation</w:t>
      </w:r>
      <w:r w:rsidR="00E27249">
        <w:rPr>
          <w:rFonts w:eastAsia="Times New Roman"/>
          <w:color w:val="000000" w:themeColor="text1"/>
          <w:shd w:val="clear" w:color="auto" w:fill="FFFFFF"/>
        </w:rPr>
        <w:t xml:space="preserve"> monitoring</w:t>
      </w:r>
      <w:r w:rsidRPr="008D5604">
        <w:rPr>
          <w:rFonts w:eastAsia="Times New Roman"/>
          <w:color w:val="000000" w:themeColor="text1"/>
          <w:shd w:val="clear" w:color="auto" w:fill="FFFFFF"/>
        </w:rPr>
        <w:t>.</w:t>
      </w:r>
    </w:p>
    <w:p w14:paraId="4D40AA0B" w14:textId="77777777" w:rsidR="006E1C03" w:rsidRPr="006E1C03" w:rsidRDefault="006E1C03">
      <w:pPr>
        <w:pStyle w:val="ListParagraph"/>
        <w:numPr>
          <w:ilvl w:val="0"/>
          <w:numId w:val="1"/>
        </w:numPr>
        <w:tabs>
          <w:tab w:val="left" w:pos="559"/>
          <w:tab w:val="left" w:pos="560"/>
        </w:tabs>
        <w:spacing w:before="142"/>
      </w:pPr>
      <w:r>
        <w:rPr>
          <w:b/>
          <w:bCs/>
        </w:rPr>
        <w:t>Potatoes can be part of a sustainable diet.</w:t>
      </w:r>
    </w:p>
    <w:p w14:paraId="79AF514C" w14:textId="77777777" w:rsidR="00245FEC" w:rsidRPr="00910FE4" w:rsidRDefault="00245FEC" w:rsidP="006E1C03">
      <w:pPr>
        <w:pStyle w:val="ListParagraph"/>
        <w:numPr>
          <w:ilvl w:val="1"/>
          <w:numId w:val="1"/>
        </w:numPr>
        <w:tabs>
          <w:tab w:val="left" w:pos="559"/>
          <w:tab w:val="left" w:pos="560"/>
        </w:tabs>
        <w:spacing w:before="142"/>
      </w:pPr>
      <w:r w:rsidRPr="00245FEC">
        <w:rPr>
          <w:rFonts w:eastAsia="Times New Roman"/>
          <w:color w:val="000000" w:themeColor="text1"/>
          <w:shd w:val="clear" w:color="auto" w:fill="FFFFFF"/>
        </w:rPr>
        <w:t xml:space="preserve">They’re a nutrient-dense vegetable great for those seeking the health and environmental benefits of a plant-based diet or for anyone just trying to eat more vegetables. </w:t>
      </w:r>
    </w:p>
    <w:p w14:paraId="44C848A7" w14:textId="2D474873" w:rsidR="00D40470" w:rsidRPr="00AC383B" w:rsidRDefault="008D5604" w:rsidP="006E1C03">
      <w:pPr>
        <w:pStyle w:val="ListParagraph"/>
        <w:numPr>
          <w:ilvl w:val="1"/>
          <w:numId w:val="1"/>
        </w:numPr>
        <w:tabs>
          <w:tab w:val="left" w:pos="559"/>
          <w:tab w:val="left" w:pos="560"/>
        </w:tabs>
        <w:spacing w:before="142"/>
      </w:pPr>
      <w:r>
        <w:rPr>
          <w:rFonts w:eastAsia="Times New Roman"/>
          <w:color w:val="000000" w:themeColor="text1"/>
          <w:shd w:val="clear" w:color="auto" w:fill="FFFFFF"/>
        </w:rPr>
        <w:t>C</w:t>
      </w:r>
      <w:r w:rsidRPr="008D5604">
        <w:rPr>
          <w:rFonts w:eastAsia="Times New Roman"/>
          <w:color w:val="000000" w:themeColor="text1"/>
          <w:shd w:val="clear" w:color="auto" w:fill="FFFFFF"/>
        </w:rPr>
        <w:t>urrent dietary guidance, including the Dietary Guidelines for Americans, recommends substituting plant-based proteins for some animal-based proteins to improve overall health and support the environment.</w:t>
      </w:r>
      <w:r w:rsidR="00207CBD">
        <w:rPr>
          <w:rFonts w:eastAsia="Times New Roman"/>
          <w:color w:val="000000" w:themeColor="text1"/>
          <w:shd w:val="clear" w:color="auto" w:fill="FFFFFF"/>
          <w:vertAlign w:val="superscript"/>
        </w:rPr>
        <w:t>4</w:t>
      </w:r>
      <w:r w:rsidRPr="008D5604">
        <w:rPr>
          <w:rFonts w:eastAsia="Times New Roman"/>
          <w:color w:val="000000" w:themeColor="text1"/>
          <w:shd w:val="clear" w:color="auto" w:fill="FFFFFF"/>
        </w:rPr>
        <w:t xml:space="preserve"> Potatoes provide 3 grams of </w:t>
      </w:r>
      <w:r w:rsidR="005D15A4">
        <w:rPr>
          <w:rFonts w:eastAsia="Times New Roman"/>
          <w:color w:val="000000" w:themeColor="text1"/>
          <w:shd w:val="clear" w:color="auto" w:fill="FFFFFF"/>
        </w:rPr>
        <w:t>high-quality</w:t>
      </w:r>
      <w:r w:rsidRPr="008D5604">
        <w:rPr>
          <w:rFonts w:eastAsia="Times New Roman"/>
          <w:color w:val="000000" w:themeColor="text1"/>
          <w:shd w:val="clear" w:color="auto" w:fill="FFFFFF"/>
        </w:rPr>
        <w:t>, plant-based protein</w:t>
      </w:r>
      <w:r w:rsidR="003C502A">
        <w:rPr>
          <w:rFonts w:eastAsia="Times New Roman"/>
          <w:color w:val="000000" w:themeColor="text1"/>
          <w:shd w:val="clear" w:color="auto" w:fill="FFFFFF"/>
        </w:rPr>
        <w:t xml:space="preserve">, </w:t>
      </w:r>
      <w:r w:rsidR="000C7A8F">
        <w:rPr>
          <w:rFonts w:eastAsia="Times New Roman"/>
          <w:color w:val="000000" w:themeColor="text1"/>
          <w:shd w:val="clear" w:color="auto" w:fill="FFFFFF"/>
        </w:rPr>
        <w:t>and</w:t>
      </w:r>
      <w:r w:rsidR="003C502A">
        <w:rPr>
          <w:rFonts w:eastAsia="Times New Roman"/>
          <w:color w:val="000000" w:themeColor="text1"/>
          <w:shd w:val="clear" w:color="auto" w:fill="FFFFFF"/>
        </w:rPr>
        <w:t xml:space="preserve"> other key nutrients like potassium, vitamin C</w:t>
      </w:r>
      <w:r w:rsidR="00C27C3F">
        <w:rPr>
          <w:rFonts w:eastAsia="Times New Roman"/>
          <w:color w:val="000000" w:themeColor="text1"/>
          <w:shd w:val="clear" w:color="auto" w:fill="FFFFFF"/>
        </w:rPr>
        <w:t>,</w:t>
      </w:r>
      <w:r w:rsidR="003C502A">
        <w:rPr>
          <w:rFonts w:eastAsia="Times New Roman"/>
          <w:color w:val="000000" w:themeColor="text1"/>
          <w:shd w:val="clear" w:color="auto" w:fill="FFFFFF"/>
        </w:rPr>
        <w:t xml:space="preserve"> and fiber.</w:t>
      </w:r>
      <w:r w:rsidR="00AC383B">
        <w:rPr>
          <w:rFonts w:eastAsia="Times New Roman"/>
          <w:color w:val="000000" w:themeColor="text1"/>
          <w:shd w:val="clear" w:color="auto" w:fill="FFFFFF"/>
        </w:rPr>
        <w:br/>
      </w:r>
    </w:p>
    <w:p w14:paraId="529814A5" w14:textId="77777777" w:rsidR="00AC383B" w:rsidRPr="00AC383B" w:rsidRDefault="00AC383B" w:rsidP="00AC383B">
      <w:pPr>
        <w:widowControl/>
        <w:numPr>
          <w:ilvl w:val="1"/>
          <w:numId w:val="1"/>
        </w:numPr>
        <w:autoSpaceDE/>
        <w:autoSpaceDN/>
        <w:rPr>
          <w:rFonts w:eastAsia="Times New Roman"/>
          <w:color w:val="000000" w:themeColor="text1"/>
          <w:shd w:val="clear" w:color="auto" w:fill="FFFFFF"/>
        </w:rPr>
      </w:pPr>
      <w:r>
        <w:rPr>
          <w:rFonts w:eastAsia="Times New Roman"/>
          <w:color w:val="000000" w:themeColor="text1"/>
          <w:shd w:val="clear" w:color="auto" w:fill="FFFFFF"/>
        </w:rPr>
        <w:t xml:space="preserve">Potatoes </w:t>
      </w:r>
      <w:r w:rsidRPr="00AC383B">
        <w:rPr>
          <w:rFonts w:eastAsia="Times New Roman"/>
          <w:color w:val="000000" w:themeColor="text1"/>
          <w:shd w:val="clear" w:color="auto" w:fill="FFFFFF"/>
        </w:rPr>
        <w:t>create less waste</w:t>
      </w:r>
      <w:r>
        <w:rPr>
          <w:rFonts w:eastAsia="Times New Roman"/>
          <w:color w:val="000000" w:themeColor="text1"/>
          <w:shd w:val="clear" w:color="auto" w:fill="FFFFFF"/>
        </w:rPr>
        <w:t xml:space="preserve">. </w:t>
      </w:r>
      <w:r w:rsidRPr="00AC383B">
        <w:rPr>
          <w:rFonts w:eastAsia="Times New Roman"/>
          <w:color w:val="000000" w:themeColor="text1"/>
          <w:shd w:val="clear" w:color="auto" w:fill="FFFFFF"/>
        </w:rPr>
        <w:t>People can eat up to 85% of the potato plant versus around 50% for cereals.</w:t>
      </w:r>
      <w:r w:rsidR="00207CBD">
        <w:rPr>
          <w:rFonts w:eastAsia="Times New Roman"/>
          <w:color w:val="000000" w:themeColor="text1"/>
          <w:shd w:val="clear" w:color="auto" w:fill="FFFFFF"/>
          <w:vertAlign w:val="superscript"/>
        </w:rPr>
        <w:t>5</w:t>
      </w:r>
    </w:p>
    <w:p w14:paraId="2F5CDFF3" w14:textId="77777777" w:rsidR="00AC383B" w:rsidRDefault="00AC383B" w:rsidP="007C5AB9">
      <w:pPr>
        <w:pStyle w:val="ListParagraph"/>
        <w:widowControl/>
        <w:numPr>
          <w:ilvl w:val="0"/>
          <w:numId w:val="1"/>
        </w:numPr>
        <w:autoSpaceDE/>
        <w:autoSpaceDN/>
        <w:rPr>
          <w:rFonts w:eastAsia="Times New Roman"/>
          <w:color w:val="000000" w:themeColor="text1"/>
          <w:shd w:val="clear" w:color="auto" w:fill="FFFFFF"/>
        </w:rPr>
      </w:pPr>
      <w:r>
        <w:rPr>
          <w:rFonts w:eastAsia="Times New Roman"/>
          <w:b/>
          <w:bCs/>
          <w:color w:val="000000" w:themeColor="text1"/>
          <w:shd w:val="clear" w:color="auto" w:fill="FFFFFF"/>
        </w:rPr>
        <w:t>Potatoes help feed a growing world sustainably.</w:t>
      </w:r>
    </w:p>
    <w:p w14:paraId="1908373C" w14:textId="77777777" w:rsidR="007C5AB9" w:rsidRPr="00207CBD" w:rsidRDefault="007C5AB9" w:rsidP="00AC383B">
      <w:pPr>
        <w:pStyle w:val="ListParagraph"/>
        <w:widowControl/>
        <w:numPr>
          <w:ilvl w:val="1"/>
          <w:numId w:val="1"/>
        </w:numPr>
        <w:autoSpaceDE/>
        <w:autoSpaceDN/>
        <w:rPr>
          <w:rFonts w:eastAsia="Times New Roman"/>
          <w:color w:val="000000" w:themeColor="text1"/>
          <w:shd w:val="clear" w:color="auto" w:fill="FFFFFF"/>
        </w:rPr>
      </w:pPr>
      <w:r>
        <w:rPr>
          <w:rFonts w:eastAsia="Times New Roman"/>
          <w:color w:val="000000" w:themeColor="text1"/>
          <w:shd w:val="clear" w:color="auto" w:fill="FFFFFF"/>
        </w:rPr>
        <w:t>P</w:t>
      </w:r>
      <w:r w:rsidRPr="007C5AB9">
        <w:rPr>
          <w:rFonts w:eastAsia="Times New Roman"/>
          <w:color w:val="000000" w:themeColor="text1"/>
          <w:shd w:val="clear" w:color="auto" w:fill="FFFFFF"/>
        </w:rPr>
        <w:t>otatoes play an important role in food security, particularly for developing countries.  Half of the world's food energy needs are supplied by potatoes, rice, wheat, and corn.</w:t>
      </w:r>
      <w:r w:rsidR="00207CBD">
        <w:rPr>
          <w:rFonts w:eastAsia="Times New Roman"/>
          <w:color w:val="000000" w:themeColor="text1"/>
          <w:shd w:val="clear" w:color="auto" w:fill="FFFFFF"/>
          <w:vertAlign w:val="superscript"/>
        </w:rPr>
        <w:t>6</w:t>
      </w:r>
    </w:p>
    <w:p w14:paraId="6B3BB6FC" w14:textId="0515F6CD" w:rsidR="00207CBD" w:rsidRPr="00207CBD" w:rsidRDefault="00207CBD" w:rsidP="00207CBD">
      <w:pPr>
        <w:pStyle w:val="ListParagraph"/>
        <w:numPr>
          <w:ilvl w:val="1"/>
          <w:numId w:val="1"/>
        </w:numPr>
        <w:tabs>
          <w:tab w:val="left" w:pos="559"/>
          <w:tab w:val="left" w:pos="560"/>
        </w:tabs>
        <w:spacing w:before="142"/>
        <w:ind w:left="922"/>
      </w:pPr>
      <w:r w:rsidRPr="00D40470">
        <w:t>According to the U.N.’s Food and Agriculture Organization (FAO), potatoes produce more nutritious food more quickly, on less land, and in harsher climates than any major crop.</w:t>
      </w:r>
      <w:r>
        <w:rPr>
          <w:vertAlign w:val="superscript"/>
        </w:rPr>
        <w:t>7</w:t>
      </w:r>
      <w:r w:rsidR="003C502A">
        <w:t xml:space="preserve"> This will be particularly important as </w:t>
      </w:r>
      <w:r w:rsidR="00DE615B">
        <w:t xml:space="preserve">the </w:t>
      </w:r>
      <w:r w:rsidR="003C502A">
        <w:t>world population is expected to reach 9.7 billion in people by 2050!</w:t>
      </w:r>
      <w:r w:rsidR="00AF6822" w:rsidRPr="00AF6822">
        <w:rPr>
          <w:vertAlign w:val="superscript"/>
        </w:rPr>
        <w:t>8</w:t>
      </w:r>
    </w:p>
    <w:p w14:paraId="6CE7D89B" w14:textId="77777777" w:rsidR="00213BFE" w:rsidRDefault="00995079">
      <w:pPr>
        <w:pStyle w:val="BodyText"/>
        <w:spacing w:before="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904A309" wp14:editId="61EF4578">
                <wp:simplePos x="0" y="0"/>
                <wp:positionH relativeFrom="page">
                  <wp:posOffset>454025</wp:posOffset>
                </wp:positionH>
                <wp:positionV relativeFrom="paragraph">
                  <wp:posOffset>194310</wp:posOffset>
                </wp:positionV>
                <wp:extent cx="6858000" cy="1270"/>
                <wp:effectExtent l="0" t="0" r="12700" b="1143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*/ 0 w 10800"/>
                            <a:gd name="T1" fmla="*/ 0 h 1270"/>
                            <a:gd name="T2" fmla="*/ 2147483646 w 108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800" h="127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83E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9D3A0" id="docshape4" o:spid="_x0000_s1026" style="position:absolute;margin-left:35.75pt;margin-top:15.3pt;width:54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" path="m,l10800,e" filled="f" strokecolor="#883e6b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56DA447" w14:textId="77777777" w:rsidR="00213BFE" w:rsidRDefault="00213BFE">
      <w:pPr>
        <w:pStyle w:val="BodyText"/>
        <w:spacing w:before="4"/>
        <w:rPr>
          <w:sz w:val="14"/>
        </w:rPr>
      </w:pPr>
    </w:p>
    <w:p w14:paraId="2A43F5E9" w14:textId="77777777" w:rsidR="00213BFE" w:rsidRDefault="008D6E88">
      <w:pPr>
        <w:pStyle w:val="Heading1"/>
      </w:pPr>
      <w:r>
        <w:rPr>
          <w:color w:val="85C446"/>
        </w:rPr>
        <w:t>REFERENCES</w:t>
      </w:r>
    </w:p>
    <w:p w14:paraId="0C3DB561" w14:textId="77777777" w:rsidR="00F0225D" w:rsidRPr="00D40470" w:rsidRDefault="0028314F" w:rsidP="00AC383B">
      <w:pPr>
        <w:pStyle w:val="ListParagraph"/>
        <w:numPr>
          <w:ilvl w:val="0"/>
          <w:numId w:val="2"/>
        </w:numPr>
        <w:tabs>
          <w:tab w:val="left" w:pos="923"/>
        </w:tabs>
        <w:spacing w:before="0"/>
        <w:ind w:left="922" w:right="259"/>
        <w:rPr>
          <w:sz w:val="16"/>
          <w:szCs w:val="16"/>
        </w:rPr>
      </w:pPr>
      <w:r w:rsidRPr="00D40470">
        <w:rPr>
          <w:sz w:val="16"/>
          <w:szCs w:val="16"/>
        </w:rPr>
        <w:t xml:space="preserve">Gustavsen, G.W. Sustainability and Potato Consumption. Potato Res. 64, 571–586 (2021). </w:t>
      </w:r>
      <w:hyperlink r:id="rId11" w:history="1">
        <w:r w:rsidRPr="00D40470">
          <w:rPr>
            <w:rStyle w:val="Hyperlink"/>
            <w:sz w:val="16"/>
            <w:szCs w:val="16"/>
          </w:rPr>
          <w:t>https://doi.org/10.1007/s11540-021-09493-1</w:t>
        </w:r>
      </w:hyperlink>
      <w:r w:rsidR="00D40470">
        <w:rPr>
          <w:sz w:val="16"/>
          <w:szCs w:val="16"/>
        </w:rPr>
        <w:t xml:space="preserve">   </w:t>
      </w:r>
      <w:r w:rsidRPr="00D40470">
        <w:rPr>
          <w:sz w:val="16"/>
          <w:szCs w:val="16"/>
        </w:rPr>
        <w:t xml:space="preserve"> </w:t>
      </w:r>
    </w:p>
    <w:p w14:paraId="3663F386" w14:textId="77777777" w:rsidR="00213BFE" w:rsidRPr="00D40470" w:rsidRDefault="00D40470" w:rsidP="00AC383B">
      <w:pPr>
        <w:pStyle w:val="ListParagraph"/>
        <w:numPr>
          <w:ilvl w:val="0"/>
          <w:numId w:val="2"/>
        </w:numPr>
        <w:tabs>
          <w:tab w:val="left" w:pos="923"/>
        </w:tabs>
        <w:spacing w:before="0"/>
        <w:ind w:left="922" w:right="259"/>
        <w:rPr>
          <w:rStyle w:val="Hyperlink"/>
          <w:color w:val="auto"/>
          <w:sz w:val="16"/>
          <w:u w:val="none"/>
        </w:rPr>
      </w:pPr>
      <w:r w:rsidRPr="00DE615B">
        <w:rPr>
          <w:sz w:val="16"/>
          <w:szCs w:val="16"/>
          <w:lang w:val="fr-FR"/>
        </w:rPr>
        <w:t xml:space="preserve">Liu, B., </w:t>
      </w:r>
      <w:proofErr w:type="spellStart"/>
      <w:r w:rsidRPr="00DE615B">
        <w:rPr>
          <w:sz w:val="16"/>
          <w:szCs w:val="16"/>
          <w:lang w:val="fr-FR"/>
        </w:rPr>
        <w:t>Gu</w:t>
      </w:r>
      <w:proofErr w:type="spellEnd"/>
      <w:r w:rsidRPr="00DE615B">
        <w:rPr>
          <w:sz w:val="16"/>
          <w:szCs w:val="16"/>
          <w:lang w:val="fr-FR"/>
        </w:rPr>
        <w:t>, W., Yang, Y. </w:t>
      </w:r>
      <w:r w:rsidRPr="00DE615B">
        <w:rPr>
          <w:i/>
          <w:iCs/>
          <w:sz w:val="16"/>
          <w:szCs w:val="16"/>
          <w:lang w:val="fr-FR"/>
        </w:rPr>
        <w:t>et al.</w:t>
      </w:r>
      <w:r w:rsidRPr="00DE615B">
        <w:rPr>
          <w:sz w:val="16"/>
          <w:szCs w:val="16"/>
          <w:lang w:val="fr-FR"/>
        </w:rPr>
        <w:t> </w:t>
      </w:r>
      <w:r w:rsidRPr="007F07C5">
        <w:rPr>
          <w:sz w:val="16"/>
          <w:szCs w:val="16"/>
        </w:rPr>
        <w:t>Promoting potato as staple food can reduce the carbon–land–water impacts of crops in China. </w:t>
      </w:r>
      <w:r w:rsidRPr="007F07C5">
        <w:rPr>
          <w:i/>
          <w:iCs/>
          <w:sz w:val="16"/>
          <w:szCs w:val="16"/>
        </w:rPr>
        <w:t>Nat Food</w:t>
      </w:r>
      <w:r w:rsidRPr="007F07C5">
        <w:rPr>
          <w:sz w:val="16"/>
          <w:szCs w:val="16"/>
        </w:rPr>
        <w:t> </w:t>
      </w:r>
      <w:r w:rsidRPr="00E34466">
        <w:rPr>
          <w:b/>
          <w:bCs/>
          <w:sz w:val="16"/>
          <w:szCs w:val="16"/>
        </w:rPr>
        <w:t>2,</w:t>
      </w:r>
      <w:r w:rsidRPr="007F07C5">
        <w:rPr>
          <w:b/>
          <w:bCs/>
          <w:sz w:val="16"/>
          <w:szCs w:val="16"/>
        </w:rPr>
        <w:t> </w:t>
      </w:r>
      <w:r w:rsidRPr="007F07C5">
        <w:rPr>
          <w:sz w:val="16"/>
          <w:szCs w:val="16"/>
        </w:rPr>
        <w:t xml:space="preserve">570–577 (2021). </w:t>
      </w:r>
      <w:hyperlink r:id="rId12" w:history="1">
        <w:r w:rsidRPr="007F07C5">
          <w:rPr>
            <w:rStyle w:val="Hyperlink"/>
            <w:sz w:val="16"/>
            <w:szCs w:val="16"/>
          </w:rPr>
          <w:t>https://doi.org/10.1038/s43016-021-00337-2</w:t>
        </w:r>
      </w:hyperlink>
    </w:p>
    <w:p w14:paraId="338238BE" w14:textId="77777777" w:rsidR="00D40470" w:rsidRPr="00207CBD" w:rsidRDefault="00D40470" w:rsidP="00207CBD">
      <w:pPr>
        <w:pStyle w:val="ListParagraph"/>
        <w:numPr>
          <w:ilvl w:val="0"/>
          <w:numId w:val="2"/>
        </w:numPr>
        <w:tabs>
          <w:tab w:val="left" w:pos="923"/>
        </w:tabs>
        <w:spacing w:before="0"/>
        <w:ind w:left="922" w:right="259"/>
        <w:rPr>
          <w:sz w:val="16"/>
        </w:rPr>
      </w:pPr>
      <w:r w:rsidRPr="007F07C5">
        <w:rPr>
          <w:sz w:val="16"/>
          <w:szCs w:val="16"/>
        </w:rPr>
        <w:t xml:space="preserve">“Potato and water resources.” </w:t>
      </w:r>
      <w:r w:rsidRPr="007F07C5">
        <w:rPr>
          <w:i/>
          <w:iCs/>
          <w:sz w:val="16"/>
          <w:szCs w:val="16"/>
        </w:rPr>
        <w:t>Food and Agriculture Organization of the United Nations</w:t>
      </w:r>
      <w:r w:rsidRPr="007F07C5">
        <w:rPr>
          <w:sz w:val="16"/>
          <w:szCs w:val="16"/>
        </w:rPr>
        <w:t xml:space="preserve">. </w:t>
      </w:r>
      <w:hyperlink r:id="rId13" w:history="1">
        <w:r w:rsidR="008D5604" w:rsidRPr="00AA28C4">
          <w:rPr>
            <w:rStyle w:val="Hyperlink"/>
            <w:sz w:val="16"/>
            <w:szCs w:val="16"/>
          </w:rPr>
          <w:t>https://www.fao.org/potato-2008/en/potato/water.html</w:t>
        </w:r>
      </w:hyperlink>
      <w:r w:rsidR="008D5604">
        <w:rPr>
          <w:sz w:val="16"/>
          <w:szCs w:val="16"/>
        </w:rPr>
        <w:t>. Accessed 13 Jan. 202</w:t>
      </w:r>
      <w:r w:rsidR="00AC383B">
        <w:rPr>
          <w:sz w:val="16"/>
          <w:szCs w:val="16"/>
        </w:rPr>
        <w:t>2</w:t>
      </w:r>
      <w:r w:rsidR="008D5604">
        <w:rPr>
          <w:sz w:val="16"/>
          <w:szCs w:val="16"/>
        </w:rPr>
        <w:t>.</w:t>
      </w:r>
    </w:p>
    <w:p w14:paraId="25C79B6E" w14:textId="77777777" w:rsidR="00AC383B" w:rsidRPr="00AC383B" w:rsidRDefault="00AC383B" w:rsidP="00AC383B">
      <w:pPr>
        <w:pStyle w:val="ListParagraph"/>
        <w:numPr>
          <w:ilvl w:val="0"/>
          <w:numId w:val="2"/>
        </w:numPr>
        <w:tabs>
          <w:tab w:val="left" w:pos="923"/>
        </w:tabs>
        <w:spacing w:before="0"/>
        <w:ind w:left="922" w:right="259"/>
        <w:rPr>
          <w:sz w:val="16"/>
        </w:rPr>
      </w:pPr>
      <w:r w:rsidRPr="00CD51BE">
        <w:rPr>
          <w:sz w:val="16"/>
          <w:szCs w:val="16"/>
        </w:rPr>
        <w:t xml:space="preserve">U.S. Department of Agriculture and U.S. Department of Health and Human Services. </w:t>
      </w:r>
      <w:hyperlink r:id="rId14" w:history="1">
        <w:r w:rsidRPr="00CD51BE">
          <w:rPr>
            <w:rStyle w:val="Hyperlink"/>
            <w:sz w:val="16"/>
            <w:szCs w:val="16"/>
          </w:rPr>
          <w:t>Dietary Guidelines for Americans, 2020-2025.</w:t>
        </w:r>
      </w:hyperlink>
      <w:r w:rsidRPr="00CD51BE">
        <w:rPr>
          <w:sz w:val="16"/>
          <w:szCs w:val="16"/>
        </w:rPr>
        <w:t xml:space="preserve"> 9th Edition. December 2020. Available at DietaryGuidelines.gov</w:t>
      </w:r>
    </w:p>
    <w:p w14:paraId="75A28C98" w14:textId="77777777" w:rsidR="00AC383B" w:rsidRPr="00AC383B" w:rsidRDefault="00AC383B" w:rsidP="00AC383B">
      <w:pPr>
        <w:pStyle w:val="ListParagraph"/>
        <w:numPr>
          <w:ilvl w:val="0"/>
          <w:numId w:val="2"/>
        </w:numPr>
        <w:tabs>
          <w:tab w:val="left" w:pos="923"/>
        </w:tabs>
        <w:spacing w:before="0"/>
        <w:ind w:left="922" w:right="259"/>
        <w:rPr>
          <w:sz w:val="16"/>
        </w:rPr>
      </w:pPr>
      <w:r w:rsidRPr="00417984">
        <w:rPr>
          <w:sz w:val="16"/>
          <w:szCs w:val="16"/>
        </w:rPr>
        <w:t>“International</w:t>
      </w:r>
      <w:r w:rsidRPr="00E34466">
        <w:rPr>
          <w:sz w:val="16"/>
          <w:szCs w:val="16"/>
        </w:rPr>
        <w:t xml:space="preserve"> Year of the Potato.” </w:t>
      </w:r>
      <w:r w:rsidRPr="00E34466">
        <w:rPr>
          <w:i/>
          <w:iCs/>
          <w:sz w:val="16"/>
          <w:szCs w:val="16"/>
        </w:rPr>
        <w:t>Food and Agriculture Organization of the United Nations</w:t>
      </w:r>
      <w:r w:rsidRPr="00E34466">
        <w:rPr>
          <w:sz w:val="16"/>
          <w:szCs w:val="16"/>
        </w:rPr>
        <w:t xml:space="preserve">. </w:t>
      </w:r>
      <w:hyperlink r:id="rId15" w:history="1">
        <w:r w:rsidRPr="00E34466">
          <w:rPr>
            <w:rStyle w:val="Hyperlink"/>
            <w:sz w:val="16"/>
            <w:szCs w:val="16"/>
          </w:rPr>
          <w:t>https://www.fao.org/potato-2008/en/aboutiyp/index.html</w:t>
        </w:r>
      </w:hyperlink>
      <w:r w:rsidRPr="00E34466">
        <w:rPr>
          <w:sz w:val="16"/>
          <w:szCs w:val="16"/>
        </w:rPr>
        <w:t>. Accessed 1</w:t>
      </w:r>
      <w:r>
        <w:rPr>
          <w:sz w:val="16"/>
          <w:szCs w:val="16"/>
        </w:rPr>
        <w:t>3 Jan</w:t>
      </w:r>
      <w:r w:rsidRPr="00E34466">
        <w:rPr>
          <w:sz w:val="16"/>
          <w:szCs w:val="16"/>
        </w:rPr>
        <w:t>. 202</w:t>
      </w:r>
      <w:r>
        <w:rPr>
          <w:sz w:val="16"/>
          <w:szCs w:val="16"/>
        </w:rPr>
        <w:t>2</w:t>
      </w:r>
      <w:r w:rsidRPr="00E34466">
        <w:rPr>
          <w:sz w:val="16"/>
          <w:szCs w:val="16"/>
        </w:rPr>
        <w:t>.</w:t>
      </w:r>
    </w:p>
    <w:p w14:paraId="77F8A7EA" w14:textId="77777777" w:rsidR="007C5AB9" w:rsidRPr="00207CBD" w:rsidRDefault="007C5AB9" w:rsidP="00AC383B">
      <w:pPr>
        <w:pStyle w:val="ListParagraph"/>
        <w:numPr>
          <w:ilvl w:val="0"/>
          <w:numId w:val="2"/>
        </w:numPr>
        <w:tabs>
          <w:tab w:val="left" w:pos="923"/>
        </w:tabs>
        <w:spacing w:before="0"/>
        <w:ind w:left="922" w:right="259"/>
        <w:rPr>
          <w:sz w:val="16"/>
        </w:rPr>
      </w:pPr>
      <w:r w:rsidRPr="00811A10">
        <w:rPr>
          <w:sz w:val="16"/>
          <w:szCs w:val="16"/>
        </w:rPr>
        <w:t>Wijesinha-Bettoni, R., Mouillé, B. The Contribution of Potatoes to Global Food Security, Nutrition and Healthy Diets. </w:t>
      </w:r>
      <w:r w:rsidRPr="00811A10">
        <w:rPr>
          <w:i/>
          <w:iCs/>
          <w:sz w:val="16"/>
          <w:szCs w:val="16"/>
        </w:rPr>
        <w:t>Am. J. Potato Res.</w:t>
      </w:r>
      <w:r w:rsidRPr="00811A10">
        <w:rPr>
          <w:sz w:val="16"/>
          <w:szCs w:val="16"/>
        </w:rPr>
        <w:t> </w:t>
      </w:r>
      <w:r w:rsidRPr="00811A10">
        <w:rPr>
          <w:b/>
          <w:bCs/>
          <w:sz w:val="16"/>
          <w:szCs w:val="16"/>
        </w:rPr>
        <w:t>96, </w:t>
      </w:r>
      <w:r w:rsidRPr="00811A10">
        <w:rPr>
          <w:sz w:val="16"/>
          <w:szCs w:val="16"/>
        </w:rPr>
        <w:t xml:space="preserve">139–149 (2019). </w:t>
      </w:r>
      <w:hyperlink r:id="rId16" w:history="1">
        <w:r w:rsidRPr="00AA28C4">
          <w:rPr>
            <w:rStyle w:val="Hyperlink"/>
            <w:sz w:val="16"/>
            <w:szCs w:val="16"/>
          </w:rPr>
          <w:t>https://doi.org/10.1007/s12230-018-09697-1</w:t>
        </w:r>
      </w:hyperlink>
      <w:r>
        <w:rPr>
          <w:sz w:val="16"/>
          <w:szCs w:val="16"/>
        </w:rPr>
        <w:t xml:space="preserve"> </w:t>
      </w:r>
    </w:p>
    <w:p w14:paraId="194EB039" w14:textId="77777777" w:rsidR="00207CBD" w:rsidRPr="003C502A" w:rsidRDefault="00207CBD" w:rsidP="00AC383B">
      <w:pPr>
        <w:pStyle w:val="ListParagraph"/>
        <w:numPr>
          <w:ilvl w:val="0"/>
          <w:numId w:val="2"/>
        </w:numPr>
        <w:tabs>
          <w:tab w:val="left" w:pos="923"/>
        </w:tabs>
        <w:spacing w:before="0"/>
        <w:ind w:left="922" w:right="259"/>
        <w:rPr>
          <w:sz w:val="16"/>
        </w:rPr>
      </w:pPr>
      <w:r w:rsidRPr="00E34466">
        <w:rPr>
          <w:sz w:val="16"/>
          <w:szCs w:val="16"/>
        </w:rPr>
        <w:t xml:space="preserve">International Year of the Potato.” </w:t>
      </w:r>
      <w:r w:rsidRPr="00E34466">
        <w:rPr>
          <w:i/>
          <w:iCs/>
          <w:sz w:val="16"/>
          <w:szCs w:val="16"/>
        </w:rPr>
        <w:t>Food and Agriculture Organization of the United Nations</w:t>
      </w:r>
      <w:r w:rsidRPr="00E34466">
        <w:rPr>
          <w:sz w:val="16"/>
          <w:szCs w:val="16"/>
        </w:rPr>
        <w:t xml:space="preserve">. </w:t>
      </w:r>
      <w:hyperlink r:id="rId17" w:history="1">
        <w:r w:rsidRPr="00E34466">
          <w:rPr>
            <w:rStyle w:val="Hyperlink"/>
            <w:sz w:val="16"/>
            <w:szCs w:val="16"/>
          </w:rPr>
          <w:t>https://www.fao.org/potato-2008/en/aboutiyp/index.html</w:t>
        </w:r>
      </w:hyperlink>
      <w:r w:rsidRPr="00E34466">
        <w:rPr>
          <w:sz w:val="16"/>
          <w:szCs w:val="16"/>
        </w:rPr>
        <w:t>. Accessed 1</w:t>
      </w:r>
      <w:r>
        <w:rPr>
          <w:sz w:val="16"/>
          <w:szCs w:val="16"/>
        </w:rPr>
        <w:t>3 Jan.</w:t>
      </w:r>
      <w:r w:rsidRPr="00E34466">
        <w:rPr>
          <w:sz w:val="16"/>
          <w:szCs w:val="16"/>
        </w:rPr>
        <w:t xml:space="preserve"> 202</w:t>
      </w:r>
      <w:r>
        <w:rPr>
          <w:sz w:val="16"/>
          <w:szCs w:val="16"/>
        </w:rPr>
        <w:t>2</w:t>
      </w:r>
      <w:r w:rsidRPr="00E34466">
        <w:rPr>
          <w:sz w:val="16"/>
          <w:szCs w:val="16"/>
        </w:rPr>
        <w:t>.</w:t>
      </w:r>
    </w:p>
    <w:p w14:paraId="7ACB4A0E" w14:textId="77777777" w:rsidR="003C502A" w:rsidRPr="00F0225D" w:rsidRDefault="003C502A" w:rsidP="00AC383B">
      <w:pPr>
        <w:pStyle w:val="ListParagraph"/>
        <w:numPr>
          <w:ilvl w:val="0"/>
          <w:numId w:val="2"/>
        </w:numPr>
        <w:tabs>
          <w:tab w:val="left" w:pos="923"/>
        </w:tabs>
        <w:spacing w:before="0"/>
        <w:ind w:left="922" w:right="259"/>
        <w:rPr>
          <w:sz w:val="16"/>
        </w:rPr>
      </w:pPr>
      <w:r w:rsidRPr="007F07C5">
        <w:rPr>
          <w:sz w:val="16"/>
          <w:szCs w:val="16"/>
        </w:rPr>
        <w:t xml:space="preserve">“The Future of Food and Agriculture.” </w:t>
      </w:r>
      <w:r w:rsidRPr="007F07C5">
        <w:rPr>
          <w:i/>
          <w:iCs/>
          <w:sz w:val="16"/>
          <w:szCs w:val="16"/>
        </w:rPr>
        <w:t>Food and Agriculture Organization of the United Nations</w:t>
      </w:r>
      <w:r w:rsidRPr="007F07C5">
        <w:rPr>
          <w:sz w:val="16"/>
          <w:szCs w:val="16"/>
        </w:rPr>
        <w:t xml:space="preserve">. </w:t>
      </w:r>
      <w:hyperlink r:id="rId18" w:history="1">
        <w:r w:rsidRPr="007F07C5">
          <w:rPr>
            <w:rStyle w:val="Hyperlink"/>
            <w:sz w:val="16"/>
            <w:szCs w:val="16"/>
          </w:rPr>
          <w:t>https://www.fao.org/3/i6887e/i6887e.pdf</w:t>
        </w:r>
      </w:hyperlink>
      <w:r w:rsidRPr="007F07C5">
        <w:rPr>
          <w:sz w:val="16"/>
          <w:szCs w:val="16"/>
        </w:rPr>
        <w:t xml:space="preserve">. Accessed </w:t>
      </w:r>
      <w:r>
        <w:rPr>
          <w:sz w:val="16"/>
          <w:szCs w:val="16"/>
        </w:rPr>
        <w:t>13</w:t>
      </w:r>
      <w:r w:rsidRPr="007F07C5">
        <w:rPr>
          <w:sz w:val="16"/>
          <w:szCs w:val="16"/>
        </w:rPr>
        <w:t xml:space="preserve"> </w:t>
      </w:r>
      <w:r>
        <w:rPr>
          <w:sz w:val="16"/>
          <w:szCs w:val="16"/>
        </w:rPr>
        <w:t>Jan</w:t>
      </w:r>
      <w:r w:rsidRPr="007F07C5">
        <w:rPr>
          <w:sz w:val="16"/>
          <w:szCs w:val="16"/>
        </w:rPr>
        <w:t>. 202</w:t>
      </w:r>
      <w:r>
        <w:rPr>
          <w:sz w:val="16"/>
          <w:szCs w:val="16"/>
        </w:rPr>
        <w:t>2</w:t>
      </w:r>
      <w:r w:rsidRPr="007F07C5">
        <w:rPr>
          <w:sz w:val="16"/>
          <w:szCs w:val="16"/>
        </w:rPr>
        <w:t>.</w:t>
      </w:r>
    </w:p>
    <w:p w14:paraId="63E4E2A3" w14:textId="77777777" w:rsidR="00213BFE" w:rsidRDefault="00213BFE">
      <w:pPr>
        <w:spacing w:before="113"/>
        <w:ind w:right="114"/>
        <w:jc w:val="right"/>
        <w:rPr>
          <w:b/>
          <w:sz w:val="16"/>
        </w:rPr>
      </w:pPr>
    </w:p>
    <w:sectPr w:rsidR="00213BFE">
      <w:type w:val="continuous"/>
      <w:pgSz w:w="12240" w:h="15840"/>
      <w:pgMar w:top="0" w:right="600" w:bottom="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372C6" w14:textId="77777777" w:rsidR="001F7926" w:rsidRDefault="001F7926" w:rsidP="0028314F">
      <w:r>
        <w:separator/>
      </w:r>
    </w:p>
  </w:endnote>
  <w:endnote w:type="continuationSeparator" w:id="0">
    <w:p w14:paraId="0EE4FA98" w14:textId="77777777" w:rsidR="001F7926" w:rsidRDefault="001F7926" w:rsidP="0028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F539" w14:textId="77777777" w:rsidR="001F7926" w:rsidRDefault="001F7926" w:rsidP="0028314F">
      <w:r>
        <w:separator/>
      </w:r>
    </w:p>
  </w:footnote>
  <w:footnote w:type="continuationSeparator" w:id="0">
    <w:p w14:paraId="221B3530" w14:textId="77777777" w:rsidR="001F7926" w:rsidRDefault="001F7926" w:rsidP="00283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3D8C"/>
    <w:multiLevelType w:val="hybridMultilevel"/>
    <w:tmpl w:val="EA405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5D4F83"/>
    <w:multiLevelType w:val="hybridMultilevel"/>
    <w:tmpl w:val="55228E56"/>
    <w:lvl w:ilvl="0" w:tplc="F94C5A5C">
      <w:numFmt w:val="bullet"/>
      <w:lvlText w:val="•"/>
      <w:lvlJc w:val="left"/>
      <w:pPr>
        <w:ind w:left="560" w:hanging="360"/>
      </w:pPr>
      <w:rPr>
        <w:rFonts w:ascii="Arial" w:eastAsia="Arial" w:hAnsi="Arial" w:cs="Arial" w:hint="default"/>
        <w:b/>
        <w:bCs/>
        <w:i w:val="0"/>
        <w:iCs w:val="0"/>
        <w:color w:val="85C446"/>
        <w:w w:val="123"/>
        <w:sz w:val="20"/>
        <w:szCs w:val="20"/>
        <w:lang w:val="en-US" w:eastAsia="en-US" w:bidi="ar-SA"/>
      </w:rPr>
    </w:lvl>
    <w:lvl w:ilvl="1" w:tplc="D8FCB7AA">
      <w:numFmt w:val="bullet"/>
      <w:lvlText w:val="•"/>
      <w:lvlJc w:val="left"/>
      <w:pPr>
        <w:ind w:left="919" w:hanging="360"/>
      </w:pPr>
      <w:rPr>
        <w:rFonts w:ascii="Arial" w:eastAsia="Arial" w:hAnsi="Arial" w:cs="Arial" w:hint="default"/>
        <w:b/>
        <w:bCs/>
        <w:i w:val="0"/>
        <w:iCs w:val="0"/>
        <w:color w:val="85C446"/>
        <w:w w:val="123"/>
        <w:sz w:val="20"/>
        <w:szCs w:val="20"/>
        <w:lang w:val="en-US" w:eastAsia="en-US" w:bidi="ar-SA"/>
      </w:rPr>
    </w:lvl>
    <w:lvl w:ilvl="2" w:tplc="A0A66D8A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ar-SA"/>
      </w:rPr>
    </w:lvl>
    <w:lvl w:ilvl="3" w:tplc="A6C0931C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4" w:tplc="0AC81CCA"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ar-SA"/>
      </w:rPr>
    </w:lvl>
    <w:lvl w:ilvl="5" w:tplc="CD8ACFF2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ar-SA"/>
      </w:rPr>
    </w:lvl>
    <w:lvl w:ilvl="6" w:tplc="F698AB5C">
      <w:numFmt w:val="bullet"/>
      <w:lvlText w:val="•"/>
      <w:lvlJc w:val="left"/>
      <w:pPr>
        <w:ind w:left="6542" w:hanging="360"/>
      </w:pPr>
      <w:rPr>
        <w:rFonts w:hint="default"/>
        <w:lang w:val="en-US" w:eastAsia="en-US" w:bidi="ar-SA"/>
      </w:rPr>
    </w:lvl>
    <w:lvl w:ilvl="7" w:tplc="89087C4A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9AC85CF2">
      <w:numFmt w:val="bullet"/>
      <w:lvlText w:val="•"/>
      <w:lvlJc w:val="left"/>
      <w:pPr>
        <w:ind w:left="879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5E405C9"/>
    <w:multiLevelType w:val="hybridMultilevel"/>
    <w:tmpl w:val="A770E930"/>
    <w:lvl w:ilvl="0" w:tplc="A582002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FE"/>
    <w:rsid w:val="00014E54"/>
    <w:rsid w:val="000966D6"/>
    <w:rsid w:val="00096FD8"/>
    <w:rsid w:val="000C7A8F"/>
    <w:rsid w:val="001F7926"/>
    <w:rsid w:val="0020663D"/>
    <w:rsid w:val="00207CBD"/>
    <w:rsid w:val="00213BFE"/>
    <w:rsid w:val="00237F6E"/>
    <w:rsid w:val="00245FEC"/>
    <w:rsid w:val="002819B5"/>
    <w:rsid w:val="0028314F"/>
    <w:rsid w:val="003C502A"/>
    <w:rsid w:val="003D49CD"/>
    <w:rsid w:val="004016F5"/>
    <w:rsid w:val="005174E5"/>
    <w:rsid w:val="005D15A4"/>
    <w:rsid w:val="005E529B"/>
    <w:rsid w:val="005F14A8"/>
    <w:rsid w:val="00673C91"/>
    <w:rsid w:val="006E1C03"/>
    <w:rsid w:val="007C5AB9"/>
    <w:rsid w:val="007E65FE"/>
    <w:rsid w:val="0087504E"/>
    <w:rsid w:val="008D5604"/>
    <w:rsid w:val="008D6E88"/>
    <w:rsid w:val="00901C41"/>
    <w:rsid w:val="00910990"/>
    <w:rsid w:val="00910FE4"/>
    <w:rsid w:val="00995079"/>
    <w:rsid w:val="009A08B9"/>
    <w:rsid w:val="009A3CF9"/>
    <w:rsid w:val="00A307E7"/>
    <w:rsid w:val="00A75E0B"/>
    <w:rsid w:val="00AC383B"/>
    <w:rsid w:val="00AC6972"/>
    <w:rsid w:val="00AF6822"/>
    <w:rsid w:val="00BA30A8"/>
    <w:rsid w:val="00C27C3F"/>
    <w:rsid w:val="00C73CF2"/>
    <w:rsid w:val="00D40470"/>
    <w:rsid w:val="00D60F21"/>
    <w:rsid w:val="00DE615B"/>
    <w:rsid w:val="00E27249"/>
    <w:rsid w:val="00F0225D"/>
    <w:rsid w:val="00F2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BF34"/>
  <w15:docId w15:val="{B6EE4CAE-F983-EC4C-A144-5B17BADA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60"/>
      <w:ind w:left="1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0"/>
      <w:ind w:left="5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2831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314F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31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831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1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225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A30A8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A0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08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08B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8B9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o.org/potato-2008/en/potato/water.html" TargetMode="External"/><Relationship Id="rId18" Type="http://schemas.openxmlformats.org/officeDocument/2006/relationships/hyperlink" Target="https://www.fao.org/3/i6887e/i6887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38/s43016-021-00337-2" TargetMode="External"/><Relationship Id="rId17" Type="http://schemas.openxmlformats.org/officeDocument/2006/relationships/hyperlink" Target="https://www.fao.org/potato-2008/en/aboutiyp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07/s12230-018-09697-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7/s11540-021-09493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o.org/potato-2008/en/aboutiyp/index.html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dietaryguidelines.gov/sites/default/files/2020-12/Dietary_Guidelines_for_Americans_2020-202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0B3380-EBDB-5549-BF73-72A4E7C5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Kimberlee Breshears</dc:creator>
  <cp:lastModifiedBy>Mary Kate McCandlish</cp:lastModifiedBy>
  <cp:revision>2</cp:revision>
  <dcterms:created xsi:type="dcterms:W3CDTF">2022-02-08T22:45:00Z</dcterms:created>
  <dcterms:modified xsi:type="dcterms:W3CDTF">2022-02-08T22:45:00Z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2022-01-03T00:00:00Z</vt:filetime>
  </property>
</Properties>
</file>